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19B7" w14:textId="213D2EFC" w:rsidR="00085482" w:rsidRDefault="00141B15" w:rsidP="003820F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4EE14B6" wp14:editId="29B6C4CC">
            <wp:simplePos x="0" y="0"/>
            <wp:positionH relativeFrom="column">
              <wp:posOffset>4175125</wp:posOffset>
            </wp:positionH>
            <wp:positionV relativeFrom="paragraph">
              <wp:posOffset>0</wp:posOffset>
            </wp:positionV>
            <wp:extent cx="99060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185" y="21260"/>
                <wp:lineTo x="2118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A64AD35" wp14:editId="62B5DB6B">
            <wp:extent cx="1945005" cy="731520"/>
            <wp:effectExtent l="0" t="0" r="0" b="0"/>
            <wp:docPr id="1" name="Image 1" descr="cid:image001.jpg@01D5C0AD.8FC6BF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jpg@01D5C0AD.8FC6BFE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D3B3" w14:textId="77777777" w:rsidR="003820F8" w:rsidRDefault="003820F8" w:rsidP="009C2448">
      <w:pPr>
        <w:jc w:val="center"/>
        <w:rPr>
          <w:b/>
          <w:bCs/>
          <w:sz w:val="36"/>
          <w:szCs w:val="36"/>
          <w:u w:val="single"/>
        </w:rPr>
      </w:pPr>
    </w:p>
    <w:p w14:paraId="1AE020DC" w14:textId="43402B60" w:rsidR="009C2448" w:rsidRPr="00C653B3" w:rsidRDefault="009C2448" w:rsidP="009C2448">
      <w:pPr>
        <w:jc w:val="center"/>
        <w:rPr>
          <w:b/>
          <w:bCs/>
          <w:sz w:val="36"/>
          <w:szCs w:val="36"/>
          <w:u w:val="single"/>
        </w:rPr>
      </w:pPr>
      <w:r w:rsidRPr="00C653B3">
        <w:rPr>
          <w:b/>
          <w:bCs/>
          <w:sz w:val="36"/>
          <w:szCs w:val="36"/>
          <w:u w:val="single"/>
        </w:rPr>
        <w:t>COMMUNIQUE CONJOINT</w:t>
      </w:r>
    </w:p>
    <w:p w14:paraId="2CF3CC95" w14:textId="1C63726B" w:rsidR="00E26F55" w:rsidRDefault="00E26F55" w:rsidP="006E1B6B">
      <w:pPr>
        <w:jc w:val="center"/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</w:pPr>
      <w:r w:rsidRPr="001A1C2A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 xml:space="preserve">LA LEVEE DES VULNERABILITES DU SYSTEME D’ALIMENTATION D’EAU POTABLE DES POPULATIONS SE POURSUIT AVEC LA CONSOLIDATION ET LA SECURISATION DES OUVRAGES STRATEGIQUES </w:t>
      </w:r>
    </w:p>
    <w:p w14:paraId="2B83E5F5" w14:textId="18FFEB55" w:rsidR="00637861" w:rsidRDefault="00117F73" w:rsidP="00252B04">
      <w:pPr>
        <w:jc w:val="center"/>
        <w:rPr>
          <w:rFonts w:ascii="Arial" w:hAnsi="Arial" w:cs="Arial"/>
          <w:b/>
          <w:bCs/>
          <w:color w:val="1F3864" w:themeColor="accent1" w:themeShade="80"/>
          <w:sz w:val="27"/>
          <w:szCs w:val="27"/>
        </w:rPr>
      </w:pPr>
      <w:r w:rsidRPr="001A1C2A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 xml:space="preserve">AVIS AUX POPULATIONS : </w:t>
      </w:r>
      <w:r w:rsidR="00DA0A4E" w:rsidRPr="001A1C2A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 xml:space="preserve">TRAVAUX </w:t>
      </w:r>
      <w:r w:rsidR="004E685D" w:rsidRPr="001A1C2A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 xml:space="preserve">DE </w:t>
      </w:r>
      <w:r w:rsidR="00637861" w:rsidRPr="001A1C2A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 xml:space="preserve">RACCORDEMENT DE </w:t>
      </w:r>
      <w:r w:rsidR="004761DF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>LA NOUVELLE</w:t>
      </w:r>
      <w:r w:rsidR="00E26F55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 xml:space="preserve"> </w:t>
      </w:r>
      <w:r w:rsidR="00637861" w:rsidRPr="001A1C2A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 xml:space="preserve">LIGNE ELECTRIQUE HAUTE TENSION </w:t>
      </w:r>
      <w:r w:rsidR="004761DF">
        <w:rPr>
          <w:rFonts w:ascii="Arial" w:hAnsi="Arial" w:cs="Arial"/>
          <w:b/>
          <w:bCs/>
          <w:color w:val="1F3864" w:themeColor="accent1" w:themeShade="80"/>
          <w:sz w:val="24"/>
          <w:szCs w:val="27"/>
        </w:rPr>
        <w:t>AUX USINES DE KEUR MOMAR SARR</w:t>
      </w:r>
    </w:p>
    <w:p w14:paraId="4DD49365" w14:textId="7390E34A" w:rsidR="006107BE" w:rsidRDefault="00DA0A4E" w:rsidP="00252B04">
      <w:pPr>
        <w:jc w:val="both"/>
        <w:rPr>
          <w:sz w:val="28"/>
          <w:szCs w:val="32"/>
        </w:rPr>
      </w:pPr>
      <w:r w:rsidRPr="000B417A">
        <w:rPr>
          <w:b/>
          <w:sz w:val="24"/>
          <w:szCs w:val="32"/>
        </w:rPr>
        <w:t>Dakar</w:t>
      </w:r>
      <w:r w:rsidR="00117F73" w:rsidRPr="000B417A">
        <w:rPr>
          <w:b/>
          <w:sz w:val="24"/>
          <w:szCs w:val="32"/>
        </w:rPr>
        <w:t>,</w:t>
      </w:r>
      <w:r w:rsidRPr="000B417A">
        <w:rPr>
          <w:b/>
          <w:sz w:val="24"/>
          <w:szCs w:val="32"/>
        </w:rPr>
        <w:t xml:space="preserve"> le </w:t>
      </w:r>
      <w:r w:rsidR="00637861" w:rsidRPr="000B417A">
        <w:rPr>
          <w:b/>
          <w:sz w:val="24"/>
          <w:szCs w:val="32"/>
        </w:rPr>
        <w:t>1</w:t>
      </w:r>
      <w:r w:rsidR="007568B8">
        <w:rPr>
          <w:b/>
          <w:sz w:val="24"/>
          <w:szCs w:val="32"/>
        </w:rPr>
        <w:t>3</w:t>
      </w:r>
      <w:r w:rsidR="004E685D" w:rsidRPr="000B417A">
        <w:rPr>
          <w:b/>
          <w:sz w:val="24"/>
          <w:szCs w:val="32"/>
        </w:rPr>
        <w:t xml:space="preserve"> </w:t>
      </w:r>
      <w:r w:rsidR="00637861" w:rsidRPr="000B417A">
        <w:rPr>
          <w:b/>
          <w:sz w:val="24"/>
          <w:szCs w:val="32"/>
        </w:rPr>
        <w:t>novembre</w:t>
      </w:r>
      <w:r w:rsidR="004E685D" w:rsidRPr="000B417A">
        <w:rPr>
          <w:b/>
          <w:sz w:val="24"/>
          <w:szCs w:val="32"/>
        </w:rPr>
        <w:t xml:space="preserve"> </w:t>
      </w:r>
      <w:r w:rsidRPr="000B417A">
        <w:rPr>
          <w:b/>
          <w:sz w:val="24"/>
          <w:szCs w:val="32"/>
        </w:rPr>
        <w:t>2020</w:t>
      </w:r>
      <w:r w:rsidRPr="000B417A">
        <w:rPr>
          <w:sz w:val="24"/>
          <w:szCs w:val="32"/>
        </w:rPr>
        <w:t> </w:t>
      </w:r>
      <w:r w:rsidRPr="003820F8">
        <w:rPr>
          <w:sz w:val="28"/>
          <w:szCs w:val="32"/>
        </w:rPr>
        <w:t>:</w:t>
      </w:r>
      <w:r w:rsidR="00AC3B12">
        <w:rPr>
          <w:sz w:val="28"/>
          <w:szCs w:val="32"/>
        </w:rPr>
        <w:t xml:space="preserve"> Dans le cadre du Projet de Construction de la Troisième Usine de Traitement d’eau potable </w:t>
      </w:r>
      <w:r w:rsidR="00083F11">
        <w:rPr>
          <w:sz w:val="28"/>
          <w:szCs w:val="32"/>
        </w:rPr>
        <w:t xml:space="preserve">de </w:t>
      </w:r>
      <w:proofErr w:type="spellStart"/>
      <w:r w:rsidR="00083F11">
        <w:rPr>
          <w:sz w:val="28"/>
          <w:szCs w:val="32"/>
        </w:rPr>
        <w:t>Keur</w:t>
      </w:r>
      <w:proofErr w:type="spellEnd"/>
      <w:r w:rsidR="00083F11">
        <w:rPr>
          <w:sz w:val="28"/>
          <w:szCs w:val="32"/>
        </w:rPr>
        <w:t xml:space="preserve"> </w:t>
      </w:r>
      <w:proofErr w:type="spellStart"/>
      <w:r w:rsidR="00083F11">
        <w:rPr>
          <w:sz w:val="28"/>
          <w:szCs w:val="32"/>
        </w:rPr>
        <w:t>Momar</w:t>
      </w:r>
      <w:proofErr w:type="spellEnd"/>
      <w:r w:rsidR="00083F11">
        <w:rPr>
          <w:sz w:val="28"/>
          <w:szCs w:val="32"/>
        </w:rPr>
        <w:t xml:space="preserve"> </w:t>
      </w:r>
      <w:proofErr w:type="spellStart"/>
      <w:r w:rsidR="00083F11">
        <w:rPr>
          <w:sz w:val="28"/>
          <w:szCs w:val="32"/>
        </w:rPr>
        <w:t>Sarr</w:t>
      </w:r>
      <w:proofErr w:type="spellEnd"/>
      <w:r w:rsidR="00083F11">
        <w:rPr>
          <w:sz w:val="28"/>
          <w:szCs w:val="32"/>
        </w:rPr>
        <w:t xml:space="preserve"> (KMS3), l’État du </w:t>
      </w:r>
      <w:r w:rsidR="001031FA">
        <w:rPr>
          <w:sz w:val="28"/>
          <w:szCs w:val="32"/>
        </w:rPr>
        <w:t>Sénégal, à</w:t>
      </w:r>
      <w:r w:rsidR="00083F11">
        <w:rPr>
          <w:sz w:val="28"/>
          <w:szCs w:val="32"/>
        </w:rPr>
        <w:t xml:space="preserve"> travers la Société Nationale des Eaux du Sénégal (</w:t>
      </w:r>
      <w:r w:rsidR="003561BE">
        <w:rPr>
          <w:sz w:val="28"/>
          <w:szCs w:val="32"/>
        </w:rPr>
        <w:t xml:space="preserve">SONES), vient de réaliser une Ligne Haute Tension </w:t>
      </w:r>
      <w:r w:rsidR="00EB4F15">
        <w:rPr>
          <w:sz w:val="28"/>
          <w:szCs w:val="32"/>
        </w:rPr>
        <w:t xml:space="preserve">pour sécuriser l’alimentation en énergie électrique </w:t>
      </w:r>
      <w:r w:rsidR="006107BE">
        <w:rPr>
          <w:sz w:val="28"/>
          <w:szCs w:val="32"/>
        </w:rPr>
        <w:t xml:space="preserve">de la nouvelle station KMS3 ainsi que KMS1 et 2. </w:t>
      </w:r>
    </w:p>
    <w:p w14:paraId="64622667" w14:textId="676F6533" w:rsidR="000D6C2D" w:rsidRPr="000B417A" w:rsidRDefault="00DA0A4E" w:rsidP="00252B04">
      <w:pPr>
        <w:jc w:val="both"/>
        <w:rPr>
          <w:sz w:val="28"/>
          <w:szCs w:val="32"/>
        </w:rPr>
      </w:pPr>
      <w:r w:rsidRPr="000B417A">
        <w:rPr>
          <w:sz w:val="28"/>
          <w:szCs w:val="32"/>
        </w:rPr>
        <w:t xml:space="preserve">SEN’EAU (Eau du Sénégal) et la SONES vous informent </w:t>
      </w:r>
      <w:r w:rsidR="000D6C2D" w:rsidRPr="000B417A">
        <w:rPr>
          <w:sz w:val="28"/>
          <w:szCs w:val="32"/>
        </w:rPr>
        <w:t xml:space="preserve">que le projet procède au </w:t>
      </w:r>
      <w:proofErr w:type="gramStart"/>
      <w:r w:rsidR="000D6C2D" w:rsidRPr="000B417A">
        <w:rPr>
          <w:sz w:val="28"/>
          <w:szCs w:val="32"/>
        </w:rPr>
        <w:t>raccordement</w:t>
      </w:r>
      <w:proofErr w:type="gramEnd"/>
      <w:r w:rsidR="000D6C2D" w:rsidRPr="000B417A">
        <w:rPr>
          <w:sz w:val="28"/>
          <w:szCs w:val="32"/>
        </w:rPr>
        <w:t xml:space="preserve"> de </w:t>
      </w:r>
      <w:r w:rsidR="00031796">
        <w:rPr>
          <w:sz w:val="28"/>
          <w:szCs w:val="32"/>
        </w:rPr>
        <w:t>cette</w:t>
      </w:r>
      <w:r w:rsidR="000D6C2D" w:rsidRPr="000B417A">
        <w:rPr>
          <w:sz w:val="28"/>
          <w:szCs w:val="32"/>
        </w:rPr>
        <w:t xml:space="preserve"> nouvelle ligne Haute Tension au système de production d’eau potable de </w:t>
      </w:r>
      <w:proofErr w:type="spellStart"/>
      <w:r w:rsidR="000D6C2D" w:rsidRPr="000B417A">
        <w:rPr>
          <w:sz w:val="28"/>
          <w:szCs w:val="32"/>
        </w:rPr>
        <w:t>Keur</w:t>
      </w:r>
      <w:proofErr w:type="spellEnd"/>
      <w:r w:rsidR="000D6C2D" w:rsidRPr="000B417A">
        <w:rPr>
          <w:sz w:val="28"/>
          <w:szCs w:val="32"/>
        </w:rPr>
        <w:t xml:space="preserve"> </w:t>
      </w:r>
      <w:proofErr w:type="spellStart"/>
      <w:r w:rsidR="000D6C2D" w:rsidRPr="000B417A">
        <w:rPr>
          <w:sz w:val="28"/>
          <w:szCs w:val="32"/>
        </w:rPr>
        <w:t>Momar</w:t>
      </w:r>
      <w:proofErr w:type="spellEnd"/>
      <w:r w:rsidR="000D6C2D" w:rsidRPr="000B417A">
        <w:rPr>
          <w:sz w:val="28"/>
          <w:szCs w:val="32"/>
        </w:rPr>
        <w:t xml:space="preserve"> </w:t>
      </w:r>
      <w:proofErr w:type="spellStart"/>
      <w:r w:rsidR="000D6C2D" w:rsidRPr="000B417A">
        <w:rPr>
          <w:sz w:val="28"/>
          <w:szCs w:val="32"/>
        </w:rPr>
        <w:t>Sarr</w:t>
      </w:r>
      <w:proofErr w:type="spellEnd"/>
      <w:r w:rsidR="000D6C2D" w:rsidRPr="000B417A">
        <w:rPr>
          <w:sz w:val="28"/>
          <w:szCs w:val="32"/>
        </w:rPr>
        <w:t xml:space="preserve"> (KMS) le </w:t>
      </w:r>
      <w:r w:rsidR="000D6C2D" w:rsidRPr="000B417A">
        <w:rPr>
          <w:b/>
          <w:sz w:val="28"/>
          <w:szCs w:val="32"/>
        </w:rPr>
        <w:t>samedi 14 novembre 2020</w:t>
      </w:r>
      <w:r w:rsidR="000D6C2D" w:rsidRPr="000B417A">
        <w:rPr>
          <w:sz w:val="28"/>
          <w:szCs w:val="32"/>
        </w:rPr>
        <w:t xml:space="preserve">. </w:t>
      </w:r>
    </w:p>
    <w:p w14:paraId="4025577B" w14:textId="2E094B51" w:rsidR="00E2328F" w:rsidRPr="000B417A" w:rsidRDefault="00532266" w:rsidP="00252B04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Ces travaux d’amélioration du service d'eau </w:t>
      </w:r>
      <w:r w:rsidR="00CF0DCE">
        <w:rPr>
          <w:sz w:val="28"/>
          <w:szCs w:val="32"/>
        </w:rPr>
        <w:t>nécessiteront un arrêt de</w:t>
      </w:r>
      <w:r w:rsidR="0071377C">
        <w:rPr>
          <w:sz w:val="28"/>
          <w:szCs w:val="32"/>
        </w:rPr>
        <w:t xml:space="preserve"> l'Usine KMS 1 et 2. </w:t>
      </w:r>
      <w:r w:rsidR="000D6C2D" w:rsidRPr="000B417A">
        <w:rPr>
          <w:sz w:val="28"/>
          <w:szCs w:val="32"/>
        </w:rPr>
        <w:t xml:space="preserve">En conséquence, des perturbations seront notées dans l’approvisionnement en eau potable des populations, allant d’une faible pression au manque d’eau total dans </w:t>
      </w:r>
      <w:r w:rsidR="000B417A" w:rsidRPr="000B417A">
        <w:rPr>
          <w:sz w:val="28"/>
          <w:szCs w:val="32"/>
        </w:rPr>
        <w:t>les zones</w:t>
      </w:r>
      <w:r w:rsidR="000D6C2D" w:rsidRPr="000B417A">
        <w:rPr>
          <w:sz w:val="28"/>
          <w:szCs w:val="32"/>
        </w:rPr>
        <w:t xml:space="preserve"> </w:t>
      </w:r>
      <w:r w:rsidR="000B417A" w:rsidRPr="000B417A">
        <w:rPr>
          <w:sz w:val="28"/>
          <w:szCs w:val="32"/>
        </w:rPr>
        <w:t>alimentées</w:t>
      </w:r>
      <w:r w:rsidR="000D6C2D" w:rsidRPr="000B417A">
        <w:rPr>
          <w:sz w:val="28"/>
          <w:szCs w:val="32"/>
        </w:rPr>
        <w:t xml:space="preserve"> par les Adductions du Lac de </w:t>
      </w:r>
      <w:proofErr w:type="spellStart"/>
      <w:r w:rsidR="000D6C2D" w:rsidRPr="000B417A">
        <w:rPr>
          <w:sz w:val="28"/>
          <w:szCs w:val="32"/>
        </w:rPr>
        <w:t>Guiers</w:t>
      </w:r>
      <w:proofErr w:type="spellEnd"/>
      <w:r w:rsidR="000D6C2D" w:rsidRPr="000B417A">
        <w:rPr>
          <w:sz w:val="28"/>
          <w:szCs w:val="32"/>
        </w:rPr>
        <w:t xml:space="preserve"> (ALG)</w:t>
      </w:r>
      <w:r w:rsidR="000B417A" w:rsidRPr="000B417A">
        <w:rPr>
          <w:sz w:val="28"/>
          <w:szCs w:val="32"/>
        </w:rPr>
        <w:t xml:space="preserve"> suivantes : </w:t>
      </w:r>
      <w:r w:rsidR="000D6C2D" w:rsidRPr="000B417A">
        <w:rPr>
          <w:sz w:val="28"/>
          <w:szCs w:val="32"/>
        </w:rPr>
        <w:t xml:space="preserve"> </w:t>
      </w:r>
    </w:p>
    <w:p w14:paraId="4DF79C4E" w14:textId="424F267A" w:rsidR="00E2328F" w:rsidRPr="000B417A" w:rsidRDefault="00E2328F" w:rsidP="00E2328F">
      <w:pPr>
        <w:pStyle w:val="Paragraphedeliste"/>
        <w:numPr>
          <w:ilvl w:val="0"/>
          <w:numId w:val="1"/>
        </w:numPr>
        <w:jc w:val="both"/>
        <w:rPr>
          <w:sz w:val="28"/>
          <w:szCs w:val="32"/>
        </w:rPr>
      </w:pPr>
      <w:r w:rsidRPr="000B417A">
        <w:rPr>
          <w:sz w:val="28"/>
          <w:szCs w:val="32"/>
        </w:rPr>
        <w:t xml:space="preserve">Les </w:t>
      </w:r>
      <w:r w:rsidR="00DA0A4E" w:rsidRPr="000B417A">
        <w:rPr>
          <w:sz w:val="28"/>
          <w:szCs w:val="32"/>
        </w:rPr>
        <w:t xml:space="preserve">localités desservies par les </w:t>
      </w:r>
      <w:r w:rsidRPr="000B417A">
        <w:rPr>
          <w:sz w:val="28"/>
          <w:szCs w:val="32"/>
        </w:rPr>
        <w:t xml:space="preserve">conduites du </w:t>
      </w:r>
      <w:r w:rsidR="00117F73" w:rsidRPr="000B417A">
        <w:rPr>
          <w:sz w:val="28"/>
          <w:szCs w:val="32"/>
        </w:rPr>
        <w:t>L</w:t>
      </w:r>
      <w:r w:rsidRPr="000B417A">
        <w:rPr>
          <w:sz w:val="28"/>
          <w:szCs w:val="32"/>
        </w:rPr>
        <w:t xml:space="preserve">ac de </w:t>
      </w:r>
      <w:proofErr w:type="spellStart"/>
      <w:r w:rsidRPr="000B417A">
        <w:rPr>
          <w:sz w:val="28"/>
          <w:szCs w:val="32"/>
        </w:rPr>
        <w:t>Guiers</w:t>
      </w:r>
      <w:proofErr w:type="spellEnd"/>
      <w:r w:rsidRPr="000B417A">
        <w:rPr>
          <w:sz w:val="28"/>
          <w:szCs w:val="32"/>
        </w:rPr>
        <w:t xml:space="preserve"> dans les régions de Louga et Thiès ; </w:t>
      </w:r>
    </w:p>
    <w:p w14:paraId="4209180B" w14:textId="10C05B2D" w:rsidR="00E2328F" w:rsidRPr="000B417A" w:rsidRDefault="00E2328F" w:rsidP="00E2328F">
      <w:pPr>
        <w:pStyle w:val="Paragraphedeliste"/>
        <w:numPr>
          <w:ilvl w:val="0"/>
          <w:numId w:val="1"/>
        </w:numPr>
        <w:jc w:val="both"/>
        <w:rPr>
          <w:sz w:val="28"/>
          <w:szCs w:val="32"/>
        </w:rPr>
      </w:pPr>
      <w:r w:rsidRPr="000B417A">
        <w:rPr>
          <w:sz w:val="28"/>
          <w:szCs w:val="32"/>
        </w:rPr>
        <w:t>Rufisque et environs</w:t>
      </w:r>
      <w:r w:rsidR="00FD5220" w:rsidRPr="000B417A">
        <w:rPr>
          <w:sz w:val="28"/>
          <w:szCs w:val="32"/>
        </w:rPr>
        <w:t> ;</w:t>
      </w:r>
    </w:p>
    <w:p w14:paraId="214B5E14" w14:textId="3E768DA3" w:rsidR="00E2328F" w:rsidRPr="000B417A" w:rsidRDefault="00E2328F" w:rsidP="00E2328F">
      <w:pPr>
        <w:pStyle w:val="Paragraphedeliste"/>
        <w:numPr>
          <w:ilvl w:val="0"/>
          <w:numId w:val="1"/>
        </w:numPr>
        <w:jc w:val="both"/>
        <w:rPr>
          <w:sz w:val="28"/>
          <w:szCs w:val="32"/>
        </w:rPr>
      </w:pPr>
      <w:r w:rsidRPr="000B417A">
        <w:rPr>
          <w:sz w:val="28"/>
          <w:szCs w:val="32"/>
        </w:rPr>
        <w:t>Dakar et sa banlieue</w:t>
      </w:r>
      <w:r w:rsidR="00FD5220" w:rsidRPr="000B417A">
        <w:rPr>
          <w:sz w:val="28"/>
          <w:szCs w:val="32"/>
        </w:rPr>
        <w:t>.</w:t>
      </w:r>
    </w:p>
    <w:p w14:paraId="53A0D580" w14:textId="615BC16C" w:rsidR="00E2328F" w:rsidRPr="000B417A" w:rsidRDefault="00E2328F" w:rsidP="00E2328F">
      <w:pPr>
        <w:jc w:val="both"/>
        <w:rPr>
          <w:sz w:val="28"/>
          <w:szCs w:val="32"/>
        </w:rPr>
      </w:pPr>
      <w:r w:rsidRPr="000B417A">
        <w:rPr>
          <w:sz w:val="28"/>
          <w:szCs w:val="32"/>
        </w:rPr>
        <w:t>Un dispositif de camions citernes sera mis en place pour soulager les populations des quartiers les plus touchés par les manque</w:t>
      </w:r>
      <w:r w:rsidR="00117F73" w:rsidRPr="000B417A">
        <w:rPr>
          <w:sz w:val="28"/>
          <w:szCs w:val="32"/>
        </w:rPr>
        <w:t>s</w:t>
      </w:r>
      <w:r w:rsidRPr="000B417A">
        <w:rPr>
          <w:sz w:val="28"/>
          <w:szCs w:val="32"/>
        </w:rPr>
        <w:t xml:space="preserve"> d’eau. </w:t>
      </w:r>
    </w:p>
    <w:p w14:paraId="0C60B23E" w14:textId="23C144FD" w:rsidR="00444F18" w:rsidRPr="000B417A" w:rsidRDefault="00444F18" w:rsidP="00444F18">
      <w:pPr>
        <w:jc w:val="both"/>
        <w:rPr>
          <w:sz w:val="28"/>
          <w:szCs w:val="32"/>
        </w:rPr>
      </w:pPr>
      <w:r w:rsidRPr="000B417A">
        <w:rPr>
          <w:sz w:val="28"/>
          <w:szCs w:val="32"/>
        </w:rPr>
        <w:t>Toutes les équipes de SEN’EAU et de la SONES sont mobilisées pour réduire au minimum les effets de ces perturbations</w:t>
      </w:r>
      <w:r w:rsidR="00177EAF">
        <w:rPr>
          <w:sz w:val="28"/>
          <w:szCs w:val="32"/>
        </w:rPr>
        <w:t xml:space="preserve"> dues à ces importants travaux</w:t>
      </w:r>
      <w:r w:rsidRPr="000B417A">
        <w:rPr>
          <w:sz w:val="28"/>
          <w:szCs w:val="32"/>
        </w:rPr>
        <w:t xml:space="preserve">. </w:t>
      </w:r>
      <w:r>
        <w:rPr>
          <w:sz w:val="28"/>
          <w:szCs w:val="32"/>
        </w:rPr>
        <w:t xml:space="preserve"> </w:t>
      </w:r>
    </w:p>
    <w:p w14:paraId="2C28FBFA" w14:textId="42B6F9EF" w:rsidR="00E2328F" w:rsidRPr="000B417A" w:rsidRDefault="00E2328F" w:rsidP="00E2328F">
      <w:pPr>
        <w:jc w:val="both"/>
        <w:rPr>
          <w:sz w:val="28"/>
          <w:szCs w:val="32"/>
        </w:rPr>
      </w:pPr>
      <w:r w:rsidRPr="000B417A">
        <w:rPr>
          <w:sz w:val="28"/>
          <w:szCs w:val="32"/>
        </w:rPr>
        <w:t xml:space="preserve">La situation reviendra </w:t>
      </w:r>
      <w:r w:rsidR="00117F73" w:rsidRPr="000B417A">
        <w:rPr>
          <w:sz w:val="28"/>
          <w:szCs w:val="32"/>
        </w:rPr>
        <w:t xml:space="preserve">progressivement </w:t>
      </w:r>
      <w:r w:rsidRPr="000B417A">
        <w:rPr>
          <w:sz w:val="28"/>
          <w:szCs w:val="32"/>
        </w:rPr>
        <w:t xml:space="preserve">à la normale </w:t>
      </w:r>
      <w:r w:rsidR="000B417A" w:rsidRPr="000B417A">
        <w:rPr>
          <w:sz w:val="28"/>
          <w:szCs w:val="32"/>
        </w:rPr>
        <w:t xml:space="preserve">dans la nuit du </w:t>
      </w:r>
      <w:r w:rsidR="000B417A" w:rsidRPr="000B417A">
        <w:rPr>
          <w:b/>
          <w:sz w:val="28"/>
          <w:szCs w:val="32"/>
        </w:rPr>
        <w:t>samedi 14 au dimanche 15 novembre 2020</w:t>
      </w:r>
      <w:r w:rsidR="000B417A" w:rsidRPr="000B417A">
        <w:rPr>
          <w:sz w:val="28"/>
          <w:szCs w:val="32"/>
        </w:rPr>
        <w:t xml:space="preserve"> à la fin des travaux.</w:t>
      </w:r>
    </w:p>
    <w:p w14:paraId="22A63BA3" w14:textId="1D907140" w:rsidR="00DA0A4E" w:rsidRPr="000B417A" w:rsidRDefault="00E2328F" w:rsidP="00DA0A4E">
      <w:pPr>
        <w:jc w:val="both"/>
        <w:rPr>
          <w:sz w:val="28"/>
          <w:szCs w:val="32"/>
        </w:rPr>
      </w:pPr>
      <w:r w:rsidRPr="000B417A">
        <w:rPr>
          <w:sz w:val="28"/>
          <w:szCs w:val="32"/>
        </w:rPr>
        <w:lastRenderedPageBreak/>
        <w:t xml:space="preserve">SEN’EAU et la SONES présentent leurs excuses aux populations pour ces désagréments liés à des travaux destinés à améliorer la qualité de service. </w:t>
      </w:r>
    </w:p>
    <w:p w14:paraId="2871194C" w14:textId="56215D51" w:rsidR="009C2448" w:rsidRPr="000B417A" w:rsidRDefault="00252B04" w:rsidP="004E685D">
      <w:pPr>
        <w:spacing w:after="0" w:line="240" w:lineRule="auto"/>
        <w:ind w:right="141"/>
        <w:jc w:val="both"/>
        <w:rPr>
          <w:sz w:val="28"/>
          <w:szCs w:val="28"/>
        </w:rPr>
      </w:pPr>
      <w:r w:rsidRPr="000B417A">
        <w:rPr>
          <w:rFonts w:ascii="Bookman Old Style" w:eastAsia="Times New Roman" w:hAnsi="Bookman Old Style" w:cs="Times New Roman"/>
          <w:b/>
          <w:szCs w:val="24"/>
          <w:lang w:eastAsia="fr-FR"/>
        </w:rPr>
        <w:t>POUR D’AUTRES INFORMATIONS</w:t>
      </w:r>
      <w:r w:rsidR="00880A07" w:rsidRPr="000B417A">
        <w:rPr>
          <w:rFonts w:ascii="Bookman Old Style" w:eastAsia="Times New Roman" w:hAnsi="Bookman Old Style" w:cs="Times New Roman"/>
          <w:b/>
          <w:szCs w:val="24"/>
          <w:lang w:eastAsia="fr-FR"/>
        </w:rPr>
        <w:t>,</w:t>
      </w:r>
      <w:r w:rsidRPr="000B417A">
        <w:rPr>
          <w:rFonts w:ascii="Bookman Old Style" w:eastAsia="Times New Roman" w:hAnsi="Bookman Old Style" w:cs="Times New Roman"/>
          <w:b/>
          <w:szCs w:val="24"/>
          <w:lang w:eastAsia="fr-FR"/>
        </w:rPr>
        <w:t xml:space="preserve"> CONTACTER LE   800 00 11 11 (APPEL GRATUIT)</w:t>
      </w:r>
    </w:p>
    <w:sectPr w:rsidR="009C2448" w:rsidRPr="000B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D3AF0"/>
    <w:multiLevelType w:val="hybridMultilevel"/>
    <w:tmpl w:val="74F433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48"/>
    <w:rsid w:val="000216C7"/>
    <w:rsid w:val="00031796"/>
    <w:rsid w:val="00083F11"/>
    <w:rsid w:val="00085482"/>
    <w:rsid w:val="000B417A"/>
    <w:rsid w:val="000D40F6"/>
    <w:rsid w:val="000D6C2D"/>
    <w:rsid w:val="001031FA"/>
    <w:rsid w:val="00117F73"/>
    <w:rsid w:val="00141B15"/>
    <w:rsid w:val="00177EAF"/>
    <w:rsid w:val="001A1C2A"/>
    <w:rsid w:val="00252B04"/>
    <w:rsid w:val="00273B03"/>
    <w:rsid w:val="003561BE"/>
    <w:rsid w:val="003820F8"/>
    <w:rsid w:val="003F0152"/>
    <w:rsid w:val="00444F18"/>
    <w:rsid w:val="004761DF"/>
    <w:rsid w:val="00487D8F"/>
    <w:rsid w:val="004E685D"/>
    <w:rsid w:val="00532266"/>
    <w:rsid w:val="005352B5"/>
    <w:rsid w:val="00536619"/>
    <w:rsid w:val="006107BE"/>
    <w:rsid w:val="00637861"/>
    <w:rsid w:val="00653CCD"/>
    <w:rsid w:val="006D3FE1"/>
    <w:rsid w:val="006E1B6B"/>
    <w:rsid w:val="0071377C"/>
    <w:rsid w:val="00755FB8"/>
    <w:rsid w:val="007568B8"/>
    <w:rsid w:val="007844DC"/>
    <w:rsid w:val="00880A07"/>
    <w:rsid w:val="008C068B"/>
    <w:rsid w:val="008D7584"/>
    <w:rsid w:val="009C2448"/>
    <w:rsid w:val="009D2E17"/>
    <w:rsid w:val="009F3C1F"/>
    <w:rsid w:val="00AC3B12"/>
    <w:rsid w:val="00B35F29"/>
    <w:rsid w:val="00BC3F4B"/>
    <w:rsid w:val="00C653B3"/>
    <w:rsid w:val="00CF0DCE"/>
    <w:rsid w:val="00D41DD1"/>
    <w:rsid w:val="00DA0A4E"/>
    <w:rsid w:val="00E12D8D"/>
    <w:rsid w:val="00E2328F"/>
    <w:rsid w:val="00E26F55"/>
    <w:rsid w:val="00E86ACB"/>
    <w:rsid w:val="00EB4F15"/>
    <w:rsid w:val="00ED1C68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965D"/>
  <w15:chartTrackingRefBased/>
  <w15:docId w15:val="{021023DB-EBDB-4634-89C1-7635CD0F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C223.CADBE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Demba Fall</dc:creator>
  <cp:keywords/>
  <dc:description/>
  <cp:lastModifiedBy>Maria Diop</cp:lastModifiedBy>
  <cp:revision>5</cp:revision>
  <dcterms:created xsi:type="dcterms:W3CDTF">2020-11-11T12:49:00Z</dcterms:created>
  <dcterms:modified xsi:type="dcterms:W3CDTF">2020-11-12T18:36:00Z</dcterms:modified>
</cp:coreProperties>
</file>