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FF" w:rsidRPr="00913E90" w:rsidRDefault="002603FF" w:rsidP="002603FF">
      <w:pPr>
        <w:tabs>
          <w:tab w:val="center" w:pos="4536"/>
          <w:tab w:val="right" w:pos="9072"/>
        </w:tabs>
        <w:ind w:right="-709"/>
        <w:rPr>
          <w:rFonts w:eastAsiaTheme="minorHAnsi" w:cstheme="minorBidi"/>
          <w:sz w:val="22"/>
          <w:lang w:val="fr-FR" w:eastAsia="en-US"/>
        </w:rPr>
      </w:pPr>
      <w:bookmarkStart w:id="0" w:name="_GoBack"/>
      <w:bookmarkEnd w:id="0"/>
      <w:r w:rsidRPr="00913E90">
        <w:rPr>
          <w:rFonts w:eastAsia="Arial Unicode MS" w:cstheme="minorBidi"/>
          <w:b/>
          <w:sz w:val="13"/>
          <w:szCs w:val="15"/>
          <w:lang w:val="fr-FR" w:eastAsia="en-US"/>
        </w:rPr>
        <w:t>REPUBLIQUE DU SENEGAL</w:t>
      </w:r>
      <w:r w:rsidRPr="00913E90">
        <w:rPr>
          <w:rFonts w:eastAsiaTheme="minorHAnsi" w:cstheme="minorBidi"/>
          <w:sz w:val="13"/>
          <w:szCs w:val="15"/>
          <w:lang w:val="fr-FR" w:eastAsia="en-US"/>
        </w:rPr>
        <w:tab/>
      </w:r>
      <w:r w:rsidRPr="002603FF">
        <w:rPr>
          <w:rFonts w:ascii="Book Antiqua" w:eastAsiaTheme="minorHAnsi" w:hAnsi="Book Antiqua" w:cstheme="minorBidi"/>
          <w:sz w:val="22"/>
          <w:szCs w:val="22"/>
          <w:lang w:val="fr-FR" w:eastAsia="en-US"/>
        </w:rPr>
        <w:t>Dakar, le 04 Août 2022</w:t>
      </w:r>
    </w:p>
    <w:p w:rsidR="002603FF" w:rsidRPr="00913E90" w:rsidRDefault="002603FF" w:rsidP="002603FF">
      <w:pPr>
        <w:tabs>
          <w:tab w:val="center" w:pos="4536"/>
          <w:tab w:val="right" w:pos="9072"/>
        </w:tabs>
        <w:ind w:right="-709"/>
        <w:rPr>
          <w:rFonts w:eastAsiaTheme="minorHAnsi" w:cstheme="minorBidi"/>
          <w:sz w:val="22"/>
          <w:lang w:val="fr-FR" w:eastAsia="en-US"/>
        </w:rPr>
      </w:pPr>
      <w:r w:rsidRPr="00913E90">
        <w:rPr>
          <w:rFonts w:eastAsiaTheme="minorHAnsi" w:cstheme="minorBidi"/>
          <w:sz w:val="22"/>
          <w:lang w:val="fr-FR" w:eastAsia="en-US"/>
        </w:rPr>
        <w:t xml:space="preserve">            Un Peuple-Un But-Une Foi</w:t>
      </w:r>
      <w:r w:rsidRPr="00913E90">
        <w:rPr>
          <w:rFonts w:eastAsiaTheme="minorHAnsi" w:cstheme="minorBidi"/>
          <w:sz w:val="22"/>
          <w:lang w:val="fr-FR" w:eastAsia="en-US"/>
        </w:rPr>
        <w:tab/>
      </w:r>
      <w:r w:rsidRPr="00913E90">
        <w:rPr>
          <w:rFonts w:eastAsiaTheme="minorHAnsi" w:cstheme="minorBidi"/>
          <w:sz w:val="22"/>
          <w:lang w:val="fr-FR" w:eastAsia="en-US"/>
        </w:rPr>
        <w:tab/>
      </w:r>
    </w:p>
    <w:p w:rsidR="002603FF" w:rsidRPr="00913E90" w:rsidRDefault="002603FF" w:rsidP="002603FF">
      <w:pPr>
        <w:tabs>
          <w:tab w:val="center" w:pos="4536"/>
          <w:tab w:val="right" w:pos="9072"/>
        </w:tabs>
        <w:ind w:right="-709"/>
        <w:rPr>
          <w:rFonts w:eastAsiaTheme="minorHAnsi" w:cstheme="minorBidi"/>
          <w:sz w:val="22"/>
          <w:lang w:val="fr-FR" w:eastAsia="en-US"/>
        </w:rPr>
      </w:pPr>
      <w:r w:rsidRPr="00913E90">
        <w:rPr>
          <w:rFonts w:asciiTheme="minorHAnsi" w:eastAsiaTheme="minorHAnsi" w:hAnsiTheme="minorHAnsi" w:cstheme="minorBidi"/>
          <w:noProof/>
          <w:sz w:val="22"/>
          <w:szCs w:val="22"/>
          <w:lang w:val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687705</wp:posOffset>
            </wp:positionH>
            <wp:positionV relativeFrom="paragraph">
              <wp:posOffset>39370</wp:posOffset>
            </wp:positionV>
            <wp:extent cx="1073150" cy="266700"/>
            <wp:effectExtent l="0" t="0" r="0" b="0"/>
            <wp:wrapTight wrapText="bothSides">
              <wp:wrapPolygon edited="0">
                <wp:start x="0" y="0"/>
                <wp:lineTo x="0" y="20057"/>
                <wp:lineTo x="21089" y="20057"/>
                <wp:lineTo x="2108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3FF" w:rsidRPr="00913E90" w:rsidRDefault="002603FF" w:rsidP="002603FF">
      <w:pPr>
        <w:tabs>
          <w:tab w:val="center" w:pos="4536"/>
          <w:tab w:val="right" w:pos="9072"/>
        </w:tabs>
        <w:ind w:right="-709"/>
        <w:rPr>
          <w:rFonts w:eastAsiaTheme="minorHAnsi" w:cstheme="minorBidi"/>
          <w:b/>
          <w:sz w:val="22"/>
          <w:lang w:val="fr-FR" w:eastAsia="en-US"/>
        </w:rPr>
      </w:pPr>
    </w:p>
    <w:p w:rsidR="002603FF" w:rsidRPr="00913E90" w:rsidRDefault="002603FF" w:rsidP="002603FF">
      <w:pPr>
        <w:tabs>
          <w:tab w:val="center" w:pos="4536"/>
          <w:tab w:val="right" w:pos="9072"/>
        </w:tabs>
        <w:ind w:right="-709"/>
        <w:rPr>
          <w:rFonts w:eastAsiaTheme="minorHAnsi" w:cstheme="minorBidi"/>
          <w:sz w:val="22"/>
          <w:szCs w:val="22"/>
          <w:lang w:val="fr-FR" w:eastAsia="en-US"/>
        </w:rPr>
      </w:pPr>
      <w:r w:rsidRPr="00913E90">
        <w:rPr>
          <w:rFonts w:eastAsiaTheme="minorHAnsi" w:cstheme="minorBidi"/>
          <w:sz w:val="22"/>
          <w:szCs w:val="22"/>
          <w:lang w:val="fr-FR" w:eastAsia="en-US"/>
        </w:rPr>
        <w:t xml:space="preserve">Ministère de la Santé et de l’Action Sociale </w:t>
      </w:r>
    </w:p>
    <w:p w:rsidR="002603FF" w:rsidRPr="00913E90" w:rsidRDefault="002603FF" w:rsidP="002603FF">
      <w:pPr>
        <w:tabs>
          <w:tab w:val="center" w:pos="4536"/>
          <w:tab w:val="right" w:pos="9072"/>
        </w:tabs>
        <w:ind w:right="-709"/>
        <w:rPr>
          <w:rFonts w:eastAsiaTheme="minorHAnsi" w:cstheme="minorBidi"/>
          <w:b/>
          <w:sz w:val="22"/>
          <w:lang w:val="fr-FR" w:eastAsia="en-US"/>
        </w:rPr>
      </w:pPr>
      <w:r w:rsidRPr="00913E90">
        <w:rPr>
          <w:rFonts w:eastAsiaTheme="minorHAnsi" w:cstheme="minorBidi"/>
          <w:sz w:val="22"/>
          <w:szCs w:val="22"/>
          <w:lang w:val="fr-FR" w:eastAsia="en-US"/>
        </w:rPr>
        <w:t xml:space="preserve">                           -------------------</w:t>
      </w:r>
      <w:r w:rsidRPr="00913E90">
        <w:rPr>
          <w:rFonts w:eastAsiaTheme="minorHAnsi" w:cstheme="minorBidi"/>
          <w:sz w:val="28"/>
          <w:szCs w:val="32"/>
          <w:lang w:val="fr-FR" w:eastAsia="en-US"/>
        </w:rPr>
        <w:tab/>
      </w:r>
      <w:r w:rsidRPr="00913E90">
        <w:rPr>
          <w:rFonts w:eastAsiaTheme="minorHAnsi" w:cstheme="minorBidi"/>
          <w:sz w:val="28"/>
          <w:szCs w:val="32"/>
          <w:lang w:val="fr-FR" w:eastAsia="en-US"/>
        </w:rPr>
        <w:tab/>
      </w:r>
      <w:r w:rsidRPr="00913E90">
        <w:rPr>
          <w:rFonts w:eastAsiaTheme="minorHAnsi" w:cstheme="minorBidi"/>
          <w:sz w:val="28"/>
          <w:szCs w:val="32"/>
          <w:lang w:val="fr-FR" w:eastAsia="en-US"/>
        </w:rPr>
        <w:tab/>
      </w:r>
    </w:p>
    <w:p w:rsidR="002603FF" w:rsidRPr="00913E90" w:rsidRDefault="002603FF" w:rsidP="002603FF">
      <w:pPr>
        <w:jc w:val="both"/>
        <w:rPr>
          <w:rFonts w:ascii="Baskerville Old Face" w:eastAsiaTheme="minorHAnsi" w:hAnsi="Baskerville Old Face" w:cs="Calibri"/>
          <w:b/>
          <w:sz w:val="22"/>
          <w:szCs w:val="36"/>
          <w:lang w:eastAsia="en-US"/>
        </w:rPr>
      </w:pPr>
      <w:r w:rsidRPr="00913E90">
        <w:rPr>
          <w:rFonts w:ascii="Baskerville Old Face" w:eastAsiaTheme="minorHAnsi" w:hAnsi="Baskerville Old Face" w:cs="Calibri"/>
          <w:b/>
          <w:sz w:val="22"/>
          <w:szCs w:val="36"/>
          <w:lang w:eastAsia="en-US"/>
        </w:rPr>
        <w:t>Direction Générale des Etablissements de Santé</w:t>
      </w:r>
    </w:p>
    <w:p w:rsidR="002603FF" w:rsidRDefault="002603FF" w:rsidP="002603FF">
      <w:pPr>
        <w:jc w:val="both"/>
        <w:rPr>
          <w:rFonts w:eastAsiaTheme="minorHAnsi" w:cstheme="minorBidi"/>
          <w:sz w:val="22"/>
          <w:szCs w:val="22"/>
          <w:lang w:val="fr-FR" w:eastAsia="en-US"/>
        </w:rPr>
      </w:pPr>
      <w:r w:rsidRPr="00913E90">
        <w:rPr>
          <w:rFonts w:eastAsiaTheme="minorHAnsi" w:cstheme="minorBidi"/>
          <w:sz w:val="22"/>
          <w:szCs w:val="22"/>
          <w:lang w:val="fr-FR" w:eastAsia="en-US"/>
        </w:rPr>
        <w:t xml:space="preserve">                    -------------------</w:t>
      </w:r>
    </w:p>
    <w:p w:rsidR="002603FF" w:rsidRPr="002603FF" w:rsidRDefault="002603FF" w:rsidP="002603FF">
      <w:pPr>
        <w:jc w:val="both"/>
        <w:rPr>
          <w:rFonts w:ascii="Baskerville Old Face" w:eastAsiaTheme="minorHAnsi" w:hAnsi="Baskerville Old Face" w:cs="Calibri"/>
          <w:b/>
          <w:sz w:val="22"/>
          <w:szCs w:val="36"/>
          <w:lang w:eastAsia="en-US"/>
        </w:rPr>
      </w:pPr>
      <w:r w:rsidRPr="002603FF">
        <w:rPr>
          <w:rFonts w:ascii="Baskerville Old Face" w:eastAsiaTheme="minorHAnsi" w:hAnsi="Baskerville Old Face" w:cs="Calibri"/>
          <w:b/>
          <w:sz w:val="22"/>
          <w:szCs w:val="36"/>
          <w:lang w:eastAsia="en-US"/>
        </w:rPr>
        <w:t xml:space="preserve">Bureau Suivi </w:t>
      </w:r>
    </w:p>
    <w:p w:rsidR="002603FF" w:rsidRPr="00913E90" w:rsidRDefault="002603FF" w:rsidP="002603FF">
      <w:pPr>
        <w:jc w:val="center"/>
        <w:rPr>
          <w:rFonts w:ascii="Bookman Old Style" w:eastAsiaTheme="minorHAnsi" w:hAnsi="Bookman Old Style" w:cs="Tahoma"/>
          <w:b/>
          <w:sz w:val="2"/>
          <w:szCs w:val="28"/>
          <w:lang w:eastAsia="en-US"/>
        </w:rPr>
      </w:pPr>
      <w:r w:rsidRPr="00913E90">
        <w:rPr>
          <w:rFonts w:ascii="Bookman Old Style" w:eastAsiaTheme="minorHAnsi" w:hAnsi="Bookman Old Style" w:cs="Tahoma"/>
          <w:b/>
          <w:sz w:val="2"/>
          <w:szCs w:val="28"/>
          <w:lang w:eastAsia="en-US"/>
        </w:rPr>
        <w:t>Bureau</w:t>
      </w:r>
    </w:p>
    <w:p w:rsidR="002603FF" w:rsidRPr="002603FF" w:rsidRDefault="002603FF" w:rsidP="002603FF">
      <w:pPr>
        <w:pBdr>
          <w:bottom w:val="single" w:sz="6" w:space="1" w:color="auto"/>
        </w:pBdr>
        <w:contextualSpacing/>
        <w:rPr>
          <w:rFonts w:ascii="Baskerville Old Face" w:eastAsiaTheme="minorHAnsi" w:hAnsi="Baskerville Old Face" w:cs="Calibri"/>
          <w:b/>
          <w:sz w:val="12"/>
          <w:szCs w:val="36"/>
          <w:lang w:eastAsia="en-US"/>
        </w:rPr>
      </w:pPr>
    </w:p>
    <w:p w:rsidR="002603FF" w:rsidRPr="002603FF" w:rsidRDefault="002603FF" w:rsidP="002603FF">
      <w:pPr>
        <w:contextualSpacing/>
        <w:rPr>
          <w:rFonts w:ascii="Baskerville Old Face" w:eastAsiaTheme="minorHAnsi" w:hAnsi="Baskerville Old Face" w:cs="Calibri"/>
          <w:b/>
          <w:sz w:val="2"/>
          <w:szCs w:val="36"/>
          <w:lang w:eastAsia="en-US"/>
        </w:rPr>
      </w:pPr>
    </w:p>
    <w:p w:rsidR="002603FF" w:rsidRPr="002603FF" w:rsidRDefault="002603FF" w:rsidP="002603FF">
      <w:pPr>
        <w:contextualSpacing/>
        <w:rPr>
          <w:rFonts w:ascii="Baskerville Old Face" w:eastAsiaTheme="minorHAnsi" w:hAnsi="Baskerville Old Face" w:cs="Calibri"/>
          <w:b/>
          <w:sz w:val="2"/>
          <w:szCs w:val="36"/>
          <w:lang w:eastAsia="en-US"/>
        </w:rPr>
      </w:pPr>
    </w:p>
    <w:tbl>
      <w:tblPr>
        <w:tblW w:w="1520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68"/>
        <w:gridCol w:w="6096"/>
        <w:gridCol w:w="6836"/>
      </w:tblGrid>
      <w:tr w:rsidR="002603FF" w:rsidRPr="002603FF" w:rsidTr="00FE3C24">
        <w:trPr>
          <w:trHeight w:val="288"/>
        </w:trPr>
        <w:tc>
          <w:tcPr>
            <w:tcW w:w="15200" w:type="dxa"/>
            <w:gridSpan w:val="3"/>
            <w:shd w:val="clear" w:color="auto" w:fill="auto"/>
            <w:noWrap/>
            <w:vAlign w:val="bottom"/>
          </w:tcPr>
          <w:p w:rsidR="002603FF" w:rsidRPr="00C20746" w:rsidRDefault="002603FF" w:rsidP="002603FF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32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bCs/>
                <w:color w:val="000000"/>
                <w:sz w:val="32"/>
                <w:szCs w:val="22"/>
                <w:lang w:val="fr-FR"/>
              </w:rPr>
              <w:t>Schéma de déploiement des services de HALD dans les EPS</w:t>
            </w:r>
          </w:p>
        </w:tc>
      </w:tr>
      <w:tr w:rsidR="002603FF" w:rsidRPr="002603FF" w:rsidTr="00FE3C24">
        <w:trPr>
          <w:trHeight w:val="288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603FF" w:rsidRPr="002603FF" w:rsidRDefault="002603FF" w:rsidP="002603FF">
            <w:pPr>
              <w:rPr>
                <w:rFonts w:ascii="Book Antiqua" w:hAnsi="Book Antiqua" w:cs="Calibri"/>
                <w:b/>
                <w:bCs/>
                <w:color w:val="000000"/>
                <w:lang w:val="fr-FR"/>
              </w:rPr>
            </w:pPr>
            <w:r w:rsidRPr="002603FF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fr-FR"/>
              </w:rPr>
              <w:t>Hôpital</w:t>
            </w:r>
          </w:p>
        </w:tc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2603FF" w:rsidRPr="00C20746" w:rsidRDefault="002603FF" w:rsidP="002603FF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sz w:val="32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bCs/>
                <w:color w:val="000000"/>
                <w:sz w:val="32"/>
                <w:szCs w:val="22"/>
                <w:lang w:val="fr-FR"/>
              </w:rPr>
              <w:t>Services HALD à accueillir</w:t>
            </w:r>
          </w:p>
        </w:tc>
        <w:tc>
          <w:tcPr>
            <w:tcW w:w="6836" w:type="dxa"/>
          </w:tcPr>
          <w:p w:rsidR="002603FF" w:rsidRPr="002603FF" w:rsidRDefault="002603FF" w:rsidP="002603FF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val="fr-FR"/>
              </w:rPr>
            </w:pPr>
            <w:r w:rsidRPr="002603FF">
              <w:rPr>
                <w:rFonts w:ascii="Book Antiqua" w:hAnsi="Book Antiqua" w:cs="Calibri"/>
                <w:b/>
                <w:bCs/>
                <w:color w:val="000000"/>
                <w:sz w:val="22"/>
                <w:szCs w:val="22"/>
                <w:lang w:val="fr-FR"/>
              </w:rPr>
              <w:t xml:space="preserve">Observations </w:t>
            </w:r>
          </w:p>
        </w:tc>
      </w:tr>
      <w:tr w:rsidR="002603FF" w:rsidRPr="002603FF" w:rsidTr="00FE3C24">
        <w:trPr>
          <w:trHeight w:val="983"/>
        </w:trPr>
        <w:tc>
          <w:tcPr>
            <w:tcW w:w="2268" w:type="dxa"/>
            <w:shd w:val="clear" w:color="auto" w:fill="auto"/>
            <w:vAlign w:val="center"/>
            <w:hideMark/>
          </w:tcPr>
          <w:p w:rsidR="002603FF" w:rsidRPr="002603FF" w:rsidRDefault="00491BC0" w:rsidP="002603FF">
            <w:pPr>
              <w:rPr>
                <w:rFonts w:ascii="Book Antiqua" w:hAnsi="Book Antiqua" w:cs="Calibri"/>
                <w:color w:val="000000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t>Hôpital Dalal Jam</w:t>
            </w:r>
            <w:r w:rsidR="002603FF"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t>m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Cancérologie, 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Cardiologie (déplacement en bloc)  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Oncologie pédiatrique,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Ophtalmologie (en accompagnement avec l’onco</w:t>
            </w:r>
            <w:r w:rsidR="00AC6367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logie pédiatrique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)</w:t>
            </w:r>
          </w:p>
          <w:p w:rsidR="002603FF" w:rsidRDefault="002603FF" w:rsidP="00AC6367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Dermatologie (1 partie : Collaboration déjà existante)</w:t>
            </w:r>
          </w:p>
          <w:p w:rsidR="00072F44" w:rsidRPr="00AC6367" w:rsidRDefault="00AC6367" w:rsidP="00AC6367">
            <w:pPr>
              <w:pStyle w:val="Paragraphedeliste"/>
              <w:numPr>
                <w:ilvl w:val="0"/>
                <w:numId w:val="1"/>
              </w:numPr>
              <w:spacing w:line="259" w:lineRule="auto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Orthopédie (1 partie en attendant la réhabilitation du centre de Diamniadio)</w:t>
            </w:r>
          </w:p>
          <w:p w:rsidR="002603FF" w:rsidRPr="00C20746" w:rsidRDefault="002603FF" w:rsidP="00AC6367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Biologie (Une partie)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Anapath &amp; Autopsie (1 partie)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Chirurgie pédiatrique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Laboratoire de parasitologie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Laboratoire de bactériologie (1 partie)</w:t>
            </w:r>
          </w:p>
          <w:p w:rsidR="002603FF" w:rsidRPr="00C20746" w:rsidRDefault="00C20746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Laborat</w:t>
            </w:r>
            <w:r w:rsidR="00AC6367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oire Cyto</w:t>
            </w: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génétique et </w:t>
            </w:r>
            <w:proofErr w:type="spellStart"/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histoembryologie</w:t>
            </w:r>
            <w:proofErr w:type="spellEnd"/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Anesthésie-Réanimation (1 partie)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lastRenderedPageBreak/>
              <w:t>Le scanner simulateur de HALD à déplacer à HDJ</w:t>
            </w:r>
          </w:p>
        </w:tc>
        <w:tc>
          <w:tcPr>
            <w:tcW w:w="6836" w:type="dxa"/>
          </w:tcPr>
          <w:p w:rsidR="002603FF" w:rsidRPr="00C20746" w:rsidRDefault="002603FF" w:rsidP="002603FF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lastRenderedPageBreak/>
              <w:t>Radiothérapie :</w:t>
            </w:r>
            <w:r w:rsidR="00C20746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Curie thérapie </w:t>
            </w:r>
            <w:proofErr w:type="spellStart"/>
            <w:r w:rsidR="00C20746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seratransféréeà</w:t>
            </w:r>
            <w:proofErr w:type="spellEnd"/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l'hôpital </w:t>
            </w:r>
            <w:proofErr w:type="spellStart"/>
            <w:r w:rsidR="00C20746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Ahmadoul</w:t>
            </w:r>
            <w:proofErr w:type="spellEnd"/>
            <w:r w:rsidR="00C20746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Khadim 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de Touba</w:t>
            </w:r>
            <w:r w:rsidR="00C20746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pour compléter les équipements</w:t>
            </w:r>
          </w:p>
          <w:p w:rsidR="00AC6367" w:rsidRPr="00AC6367" w:rsidRDefault="00AC6367" w:rsidP="002603FF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Plus grand centre d’oncologie pédiatrique de la sous-région</w:t>
            </w:r>
          </w:p>
          <w:p w:rsidR="002603FF" w:rsidRPr="00C20746" w:rsidRDefault="002603FF" w:rsidP="002603FF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Labo</w:t>
            </w:r>
            <w:r w:rsidR="00C20746"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ratoire</w:t>
            </w: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 xml:space="preserve"> parasitologie :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Pourrait aussi être logé à </w:t>
            </w:r>
            <w:r w:rsidR="00C20746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côté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de la dermatologie au CS de </w:t>
            </w:r>
            <w:proofErr w:type="spellStart"/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Colobane</w:t>
            </w:r>
            <w:proofErr w:type="spellEnd"/>
          </w:p>
          <w:p w:rsidR="002603FF" w:rsidRDefault="002603FF" w:rsidP="002603FF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Ophtalmologie :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Aména</w:t>
            </w:r>
            <w:r w:rsidR="00C20746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g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ement d’une salle opératoire pour l’ophtalmologie</w:t>
            </w:r>
          </w:p>
          <w:p w:rsidR="00072F44" w:rsidRDefault="00072F44" w:rsidP="00072F44">
            <w:pPr>
              <w:spacing w:after="160" w:line="259" w:lineRule="auto"/>
              <w:ind w:left="360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  <w:p w:rsidR="002603FF" w:rsidRPr="00C20746" w:rsidRDefault="002603FF" w:rsidP="002603FF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Chirurgie/</w:t>
            </w:r>
            <w:r w:rsidR="00AC6367"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Anesthésie</w:t>
            </w: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-Réa :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Possibilité de passer de 6 à 12 lits de réanimation</w:t>
            </w:r>
          </w:p>
          <w:p w:rsidR="002603FF" w:rsidRDefault="00C20746" w:rsidP="002603FF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Deuxième</w:t>
            </w:r>
            <w:r w:rsidR="002603FF"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 xml:space="preserve"> scanner simulateur</w:t>
            </w:r>
            <w:r w:rsidR="002603FF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(faisabilité pratique avec DIEM) et logiciel IMT de HALD à mettre à disposition de HDJ et Hausse de 30% des malades du cancer.</w:t>
            </w:r>
          </w:p>
          <w:p w:rsidR="00C20746" w:rsidRPr="00B745A5" w:rsidRDefault="00C20746" w:rsidP="002603FF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lastRenderedPageBreak/>
              <w:t>Laboratoire de génétique pour renforcer la PMA</w:t>
            </w:r>
          </w:p>
          <w:p w:rsidR="00B745A5" w:rsidRPr="00C20746" w:rsidRDefault="00B745A5" w:rsidP="00AC6367">
            <w:pPr>
              <w:spacing w:after="160" w:line="259" w:lineRule="auto"/>
              <w:ind w:left="360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</w:tc>
      </w:tr>
      <w:tr w:rsidR="002603FF" w:rsidRPr="002603FF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2603FF" w:rsidRDefault="002603FF" w:rsidP="002603FF">
            <w:pPr>
              <w:rPr>
                <w:rFonts w:ascii="Book Antiqua" w:hAnsi="Book Antiqua" w:cs="Calibri"/>
                <w:color w:val="000000"/>
                <w:lang w:val="fr-FR"/>
              </w:rPr>
            </w:pPr>
            <w:r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lastRenderedPageBreak/>
              <w:t>HOGIP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Dialyse :</w:t>
            </w:r>
            <w:r w:rsidR="00AC6367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Renforcement en RH pour un 3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éme branchement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proofErr w:type="spellStart"/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Ohphtalmologie</w:t>
            </w:r>
            <w:proofErr w:type="spellEnd"/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 :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Renforcement en RH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Anapath &amp; Autopsie :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1 partie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 xml:space="preserve">Morgue 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(Déplacement de quelques tiroirs de HALD)</w:t>
            </w:r>
          </w:p>
          <w:p w:rsidR="002603FF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Chirurgie pédiatrique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(1 partie)</w:t>
            </w:r>
          </w:p>
          <w:p w:rsidR="00072F44" w:rsidRPr="00C20746" w:rsidRDefault="00072F44" w:rsidP="00072F44">
            <w:pPr>
              <w:spacing w:after="160" w:line="259" w:lineRule="auto"/>
              <w:ind w:left="360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836" w:type="dxa"/>
          </w:tcPr>
          <w:p w:rsidR="002603FF" w:rsidRDefault="00C20746" w:rsidP="00C2074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Redéployer </w:t>
            </w:r>
            <w:r w:rsidR="002603FF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les pédiatres 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non oncologues dans les grands c</w:t>
            </w:r>
            <w:r w:rsidR="002603FF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entres de santé 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de Dakar qui ont une grande act</w:t>
            </w:r>
            <w:r w:rsidR="002603FF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ivité de 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maternité</w:t>
            </w:r>
            <w:r w:rsidR="002603FF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(Nabil </w:t>
            </w:r>
            <w:proofErr w:type="spellStart"/>
            <w:r w:rsidR="002603FF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Choucair</w:t>
            </w:r>
            <w:proofErr w:type="spellEnd"/>
            <w:r w:rsidR="002603FF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, Gaspard K. Philipe Senghor) et IHS</w:t>
            </w:r>
          </w:p>
          <w:p w:rsidR="00F3297D" w:rsidRDefault="00F3297D" w:rsidP="00C20746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Renforcement en équipements pour la chirurgie pédiatrique</w:t>
            </w:r>
            <w:r w:rsidR="00B9145F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et la réanimation</w:t>
            </w:r>
          </w:p>
          <w:p w:rsidR="00F3297D" w:rsidRPr="00C20746" w:rsidRDefault="00F3297D" w:rsidP="00B9145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Renforcement en RH, mise à disposition d’un amplificateur de brillance</w:t>
            </w:r>
          </w:p>
        </w:tc>
      </w:tr>
      <w:tr w:rsidR="002603FF" w:rsidRPr="002603FF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2603FF" w:rsidRDefault="002603FF" w:rsidP="002603FF">
            <w:pPr>
              <w:rPr>
                <w:rFonts w:ascii="Book Antiqua" w:hAnsi="Book Antiqua" w:cs="Calibri"/>
                <w:color w:val="000000"/>
                <w:lang w:val="fr-FR"/>
              </w:rPr>
            </w:pPr>
            <w:r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t>Hôpital Abass N</w:t>
            </w:r>
            <w:r w:rsidR="00F3297D"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t>DAO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Chirurgie pédiatrique (1 partie)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Chirurgie générale (1 partie)</w:t>
            </w:r>
          </w:p>
          <w:p w:rsidR="002603FF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Anesthésie-Réanimation (1 partie)</w:t>
            </w:r>
          </w:p>
          <w:p w:rsidR="00F3297D" w:rsidRPr="00C20746" w:rsidRDefault="00F3297D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Biologie moléculaire</w:t>
            </w:r>
          </w:p>
        </w:tc>
        <w:tc>
          <w:tcPr>
            <w:tcW w:w="6836" w:type="dxa"/>
          </w:tcPr>
          <w:p w:rsidR="002603FF" w:rsidRDefault="00B51E65" w:rsidP="00F3297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</w:t>
            </w:r>
            <w:r w:rsidR="00F3297D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enfor</w:t>
            </w:r>
            <w:r w:rsidR="00B9145F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cer équipement</w:t>
            </w:r>
            <w:r w:rsidR="004867EC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s bloc opératoire, réanimation et chirurgie pédiatrique</w:t>
            </w:r>
          </w:p>
          <w:p w:rsidR="00FB71AC" w:rsidRPr="00FB71AC" w:rsidRDefault="004867EC" w:rsidP="00FB71AC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Redéploiement d’un anesthésiste r</w:t>
            </w:r>
            <w:r w:rsidR="00FB71AC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éanimateur sénior de Dantec </w:t>
            </w:r>
          </w:p>
        </w:tc>
      </w:tr>
      <w:tr w:rsidR="002603FF" w:rsidRPr="002603FF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2603FF" w:rsidRDefault="002603FF" w:rsidP="002603FF">
            <w:pPr>
              <w:rPr>
                <w:rFonts w:ascii="Book Antiqua" w:hAnsi="Book Antiqua" w:cs="Calibri"/>
                <w:color w:val="000000"/>
                <w:lang w:val="fr-FR"/>
              </w:rPr>
            </w:pPr>
            <w:r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t>Hôpital pour Enfants de Diamniadio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Maternité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Chirurgie pédiatrique et urgences pédiatriques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Laboratoire de bactériologie (1 partie)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Anesthésie-Réanimation (1 partie)</w:t>
            </w:r>
          </w:p>
          <w:p w:rsidR="002603FF" w:rsidRPr="00C20746" w:rsidRDefault="002603FF" w:rsidP="00C2074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Un scanner à déplacer à HED </w:t>
            </w:r>
          </w:p>
        </w:tc>
        <w:tc>
          <w:tcPr>
            <w:tcW w:w="6836" w:type="dxa"/>
          </w:tcPr>
          <w:p w:rsidR="00E12A2B" w:rsidRDefault="00FB71AC" w:rsidP="00E12A2B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Rendre fonctionnel la r</w:t>
            </w:r>
            <w:r w:rsidR="002603FF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éanimation de HED sera </w:t>
            </w:r>
          </w:p>
          <w:p w:rsidR="002603FF" w:rsidRPr="00FB71AC" w:rsidRDefault="00FB71AC" w:rsidP="00E12A2B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FB71AC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Rendre fonctionnel une salle opératoire au niveau du pôle mère</w:t>
            </w: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dédiée à</w:t>
            </w:r>
            <w:r w:rsidRPr="00FB71AC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la prise en charge des urgences chirurgicales pédiatriques</w:t>
            </w:r>
          </w:p>
        </w:tc>
      </w:tr>
      <w:tr w:rsidR="002603FF" w:rsidRPr="002603FF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  <w:hideMark/>
          </w:tcPr>
          <w:p w:rsidR="002603FF" w:rsidRDefault="002603FF" w:rsidP="002603FF">
            <w:pPr>
              <w:rPr>
                <w:rFonts w:ascii="Book Antiqua" w:hAnsi="Book Antiqua" w:cs="Calibri"/>
                <w:color w:val="000000"/>
                <w:lang w:val="fr-FR"/>
              </w:rPr>
            </w:pPr>
            <w:r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t xml:space="preserve">Hôpital Militaire </w:t>
            </w:r>
            <w:proofErr w:type="gramStart"/>
            <w:r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t>de Ouakam</w:t>
            </w:r>
            <w:proofErr w:type="gramEnd"/>
          </w:p>
          <w:p w:rsidR="00072F44" w:rsidRPr="002603FF" w:rsidRDefault="00072F44" w:rsidP="002603FF">
            <w:pPr>
              <w:rPr>
                <w:rFonts w:ascii="Book Antiqua" w:hAnsi="Book Antiqua" w:cs="Calibri"/>
                <w:color w:val="000000"/>
                <w:lang w:val="fr-FR"/>
              </w:rPr>
            </w:pP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603FF" w:rsidRPr="00C20746" w:rsidRDefault="00C20746" w:rsidP="00DA62DE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Néphrologie : consultation et hospitalisation, dialyse péritonéale </w:t>
            </w:r>
          </w:p>
          <w:p w:rsidR="002603FF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Laboratoire d’immunologie </w:t>
            </w:r>
          </w:p>
          <w:p w:rsidR="00E12A2B" w:rsidRPr="00C20746" w:rsidRDefault="00E12A2B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Chirurgie générale</w:t>
            </w:r>
          </w:p>
        </w:tc>
        <w:tc>
          <w:tcPr>
            <w:tcW w:w="6836" w:type="dxa"/>
          </w:tcPr>
          <w:p w:rsidR="002603FF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Une des centrales d’</w:t>
            </w:r>
            <w:proofErr w:type="spellStart"/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oxygéne</w:t>
            </w:r>
            <w:proofErr w:type="spellEnd"/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de HALD sera déployé</w:t>
            </w:r>
            <w:r w:rsidR="003A48AD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e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à HMO</w:t>
            </w:r>
          </w:p>
          <w:p w:rsidR="00072F44" w:rsidRDefault="00072F44" w:rsidP="00072F44">
            <w:p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  <w:p w:rsidR="00072F44" w:rsidRPr="00C20746" w:rsidRDefault="00072F44" w:rsidP="00072F44">
            <w:p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Poursuite de la collaboration entre HALD et HMO 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lastRenderedPageBreak/>
              <w:t>dans le cadre de la transplantation</w:t>
            </w:r>
            <w:r w:rsidR="003A48AD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rénale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avec l’immunologie ; </w:t>
            </w:r>
          </w:p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Besoin de quelques équipements de HALD : Centrale d’</w:t>
            </w:r>
            <w:proofErr w:type="spellStart"/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oxygéne</w:t>
            </w:r>
            <w:proofErr w:type="spellEnd"/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, Extracteurs</w:t>
            </w:r>
          </w:p>
          <w:p w:rsidR="002603FF" w:rsidRPr="00C20746" w:rsidRDefault="003A48AD" w:rsidP="003A48A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HMO </w:t>
            </w:r>
            <w:r w:rsidR="002603FF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disposé à </w:t>
            </w:r>
            <w:r w:rsidR="00C20746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accueillir</w:t>
            </w:r>
            <w:r w:rsidR="002603FF"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du personnel administratif.</w:t>
            </w:r>
          </w:p>
        </w:tc>
      </w:tr>
      <w:tr w:rsidR="002603FF" w:rsidRPr="002603FF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  <w:hideMark/>
          </w:tcPr>
          <w:p w:rsidR="002603FF" w:rsidRPr="002603FF" w:rsidRDefault="002603FF" w:rsidP="002603FF">
            <w:pPr>
              <w:rPr>
                <w:rFonts w:ascii="Book Antiqua" w:hAnsi="Book Antiqua" w:cs="Calibri"/>
                <w:color w:val="000000"/>
                <w:lang w:val="fr-FR"/>
              </w:rPr>
            </w:pPr>
            <w:r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lastRenderedPageBreak/>
              <w:t>Hôpital de Pikine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072F44" w:rsidRDefault="00072F44" w:rsidP="00072F44">
            <w:pPr>
              <w:spacing w:after="160" w:line="259" w:lineRule="auto"/>
              <w:ind w:left="360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  <w:p w:rsidR="00E12A2B" w:rsidRPr="00E12A2B" w:rsidRDefault="002603FF" w:rsidP="00E12A2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A renforcer en ressources humaines</w:t>
            </w:r>
            <w:r w:rsidR="00E12A2B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 : ophtalmologie, a</w:t>
            </w: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nesthésiste réanimateur, orthopéd</w:t>
            </w:r>
            <w:r w:rsidR="00E12A2B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iste, généraliste, orthopédiste</w:t>
            </w:r>
          </w:p>
        </w:tc>
        <w:tc>
          <w:tcPr>
            <w:tcW w:w="6836" w:type="dxa"/>
          </w:tcPr>
          <w:p w:rsidR="002603FF" w:rsidRPr="00E12A2B" w:rsidRDefault="00E12A2B" w:rsidP="00E12A2B">
            <w:pPr>
              <w:pStyle w:val="Paragraphedeliste"/>
              <w:numPr>
                <w:ilvl w:val="0"/>
                <w:numId w:val="1"/>
              </w:num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Extension de la capacité de la néonatologie</w:t>
            </w:r>
          </w:p>
        </w:tc>
      </w:tr>
      <w:tr w:rsidR="002603FF" w:rsidRPr="002603FF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  <w:hideMark/>
          </w:tcPr>
          <w:p w:rsidR="002603FF" w:rsidRPr="002603FF" w:rsidRDefault="002603FF" w:rsidP="002603FF">
            <w:pPr>
              <w:rPr>
                <w:rFonts w:ascii="Book Antiqua" w:hAnsi="Book Antiqua" w:cs="Calibri"/>
                <w:color w:val="000000"/>
                <w:lang w:val="fr-FR"/>
              </w:rPr>
            </w:pPr>
            <w:r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t xml:space="preserve">Hôpital Cheikh </w:t>
            </w:r>
            <w:proofErr w:type="spellStart"/>
            <w:r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t>Ahmadoul</w:t>
            </w:r>
            <w:proofErr w:type="spellEnd"/>
            <w:r w:rsidRPr="002603FF">
              <w:rPr>
                <w:rFonts w:ascii="Book Antiqua" w:hAnsi="Book Antiqua" w:cs="Calibri"/>
                <w:color w:val="000000"/>
                <w:sz w:val="22"/>
                <w:szCs w:val="22"/>
                <w:lang w:val="fr-FR"/>
              </w:rPr>
              <w:t xml:space="preserve"> Khadim de Touba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2603FF" w:rsidRPr="00C20746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C20746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Cancérologie</w:t>
            </w:r>
          </w:p>
        </w:tc>
        <w:tc>
          <w:tcPr>
            <w:tcW w:w="6836" w:type="dxa"/>
          </w:tcPr>
          <w:p w:rsidR="002603FF" w:rsidRDefault="002603FF" w:rsidP="002603FF">
            <w:pPr>
              <w:jc w:val="center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  <w:p w:rsidR="00072F44" w:rsidRDefault="00072F44" w:rsidP="002603FF">
            <w:pPr>
              <w:jc w:val="center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  <w:p w:rsidR="00072F44" w:rsidRDefault="00072F44" w:rsidP="002603FF">
            <w:pPr>
              <w:jc w:val="center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  <w:p w:rsidR="00072F44" w:rsidRPr="00C20746" w:rsidRDefault="00072F44" w:rsidP="002603FF">
            <w:pPr>
              <w:jc w:val="center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</w:tc>
      </w:tr>
      <w:tr w:rsidR="002603FF" w:rsidRPr="00B745A5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B745A5" w:rsidRDefault="002603FF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Hôpital Fann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72F44" w:rsidRDefault="00072F44" w:rsidP="00072F44">
            <w:pPr>
              <w:spacing w:after="160" w:line="259" w:lineRule="auto"/>
              <w:ind w:left="360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  <w:p w:rsidR="00C96211" w:rsidRPr="00C96211" w:rsidRDefault="002603FF" w:rsidP="00C9621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Chirurgie plastique</w:t>
            </w:r>
            <w:r w:rsidR="00C96211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(ORL)</w:t>
            </w:r>
          </w:p>
          <w:p w:rsidR="00C96211" w:rsidRPr="00B745A5" w:rsidRDefault="00C96211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Médecine interne </w:t>
            </w:r>
          </w:p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Stomatologie</w:t>
            </w:r>
          </w:p>
          <w:p w:rsidR="002603FF" w:rsidRPr="00B745A5" w:rsidRDefault="00C20746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Gastroentérologie</w:t>
            </w:r>
          </w:p>
          <w:p w:rsidR="00E12A2B" w:rsidRPr="00E12A2B" w:rsidRDefault="002603FF" w:rsidP="00E12A2B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Rhumatologie</w:t>
            </w:r>
          </w:p>
        </w:tc>
        <w:tc>
          <w:tcPr>
            <w:tcW w:w="6836" w:type="dxa"/>
          </w:tcPr>
          <w:p w:rsidR="002603FF" w:rsidRPr="00B745A5" w:rsidRDefault="00B745A5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La gastro</w:t>
            </w: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entérologie</w:t>
            </w:r>
            <w:r w:rsidR="00C96211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, </w:t>
            </w:r>
            <w:r w:rsidR="002603FF"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la rhumatologie</w:t>
            </w:r>
            <w:r w:rsidR="00C96211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, la Médecine interne</w:t>
            </w:r>
            <w:r w:rsidR="002603FF"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seront logés dans les centres de santé retenus en attendant la </w:t>
            </w: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réfection</w:t>
            </w:r>
            <w:r w:rsidR="002603FF"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de l’ancien service des maladies infectieuses.</w:t>
            </w:r>
          </w:p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Une des centrales d’</w:t>
            </w:r>
            <w:r w:rsidR="00E12A2B"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oxygène</w:t>
            </w: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de HALD sera </w:t>
            </w:r>
            <w:proofErr w:type="gramStart"/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déployé</w:t>
            </w:r>
            <w:proofErr w:type="gramEnd"/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à Fann</w:t>
            </w:r>
          </w:p>
        </w:tc>
      </w:tr>
      <w:tr w:rsidR="002603FF" w:rsidRPr="00B745A5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B745A5" w:rsidRDefault="002603FF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Hôpital IHS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Odontologie</w:t>
            </w:r>
          </w:p>
          <w:p w:rsidR="002603FF" w:rsidRPr="00B745A5" w:rsidRDefault="00E12A2B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La radiologie </w:t>
            </w:r>
          </w:p>
        </w:tc>
        <w:tc>
          <w:tcPr>
            <w:tcW w:w="6836" w:type="dxa"/>
          </w:tcPr>
          <w:p w:rsidR="002603FF" w:rsidRPr="00B745A5" w:rsidRDefault="002603FF" w:rsidP="002603FF">
            <w:pPr>
              <w:jc w:val="center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</w:tc>
      </w:tr>
      <w:tr w:rsidR="002603FF" w:rsidRPr="00B745A5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B745A5" w:rsidRDefault="002603FF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Centre de Traumatologie de Diamniadio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Orthopédie-Traumatologie et urgences traumatologique</w:t>
            </w:r>
          </w:p>
        </w:tc>
        <w:tc>
          <w:tcPr>
            <w:tcW w:w="6836" w:type="dxa"/>
          </w:tcPr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Sous réserve de </w:t>
            </w:r>
            <w:r w:rsidR="00B745A5"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réfectionner</w:t>
            </w: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le centre : Travaux à faire</w:t>
            </w:r>
          </w:p>
        </w:tc>
      </w:tr>
      <w:tr w:rsidR="00E12A2B" w:rsidRPr="00B745A5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E12A2B" w:rsidRPr="00B745A5" w:rsidRDefault="00E12A2B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lastRenderedPageBreak/>
              <w:t>EPS 1 Roi BAUDOUIN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12A2B" w:rsidRPr="00E12A2B" w:rsidRDefault="00E12A2B" w:rsidP="00E12A2B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Néphrologie pédiatrique</w:t>
            </w:r>
          </w:p>
        </w:tc>
        <w:tc>
          <w:tcPr>
            <w:tcW w:w="6836" w:type="dxa"/>
          </w:tcPr>
          <w:p w:rsidR="00E12A2B" w:rsidRPr="00B745A5" w:rsidRDefault="00E12A2B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</w:tc>
      </w:tr>
      <w:tr w:rsidR="00E12A2B" w:rsidRPr="00B745A5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E12A2B" w:rsidRDefault="00B36316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Pharmacie </w:t>
            </w:r>
          </w:p>
          <w:p w:rsidR="00D92656" w:rsidRDefault="00D92656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STM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12A2B" w:rsidRDefault="00E12A2B" w:rsidP="00E12A2B">
            <w:pPr>
              <w:pStyle w:val="Paragraphedeliste"/>
              <w:numPr>
                <w:ilvl w:val="0"/>
                <w:numId w:val="4"/>
              </w:numPr>
              <w:spacing w:after="160" w:line="259" w:lineRule="auto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836" w:type="dxa"/>
          </w:tcPr>
          <w:p w:rsidR="00E12A2B" w:rsidRDefault="00D92656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Redéploiement dans les EPS</w:t>
            </w:r>
          </w:p>
          <w:p w:rsidR="00D92656" w:rsidRPr="00B745A5" w:rsidRDefault="00D92656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Pharmacien gestionnaire des stocks de la dialyse sera redéployé avec le service</w:t>
            </w:r>
          </w:p>
        </w:tc>
      </w:tr>
      <w:tr w:rsidR="002603FF" w:rsidRPr="00B745A5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B745A5" w:rsidRDefault="002603FF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Centre de Santé de </w:t>
            </w:r>
            <w:proofErr w:type="spellStart"/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Colobane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Dermatologie</w:t>
            </w:r>
          </w:p>
        </w:tc>
        <w:tc>
          <w:tcPr>
            <w:tcW w:w="6836" w:type="dxa"/>
          </w:tcPr>
          <w:p w:rsidR="002603FF" w:rsidRPr="00B745A5" w:rsidRDefault="002603FF" w:rsidP="00AC6367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Il existe déjà : 2 salles de consultation avec possibilité d’extension, 16 Lits d’hospitalisation avec possibilités d’extension, Un médecin dermatologue, Une technicienne en biologie, Hématologie, Biochimie, Médecins généralistes vacataires.</w:t>
            </w:r>
          </w:p>
        </w:tc>
      </w:tr>
      <w:tr w:rsidR="002603FF" w:rsidRPr="00B745A5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B745A5" w:rsidRDefault="002603FF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Centre de Santé Nabil </w:t>
            </w:r>
            <w:proofErr w:type="spellStart"/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Choucair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A renforcer en bactériologie-Virologie</w:t>
            </w:r>
          </w:p>
        </w:tc>
        <w:tc>
          <w:tcPr>
            <w:tcW w:w="6836" w:type="dxa"/>
          </w:tcPr>
          <w:p w:rsidR="002603FF" w:rsidRPr="00B745A5" w:rsidRDefault="002603FF" w:rsidP="002603FF">
            <w:pPr>
              <w:jc w:val="center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</w:tc>
      </w:tr>
      <w:tr w:rsidR="002603FF" w:rsidRPr="00B745A5" w:rsidTr="00FE3C24">
        <w:trPr>
          <w:trHeight w:val="619"/>
        </w:trPr>
        <w:tc>
          <w:tcPr>
            <w:tcW w:w="2268" w:type="dxa"/>
            <w:shd w:val="clear" w:color="auto" w:fill="auto"/>
            <w:vAlign w:val="center"/>
          </w:tcPr>
          <w:p w:rsidR="00072F44" w:rsidRDefault="002603FF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CS Cheikh </w:t>
            </w:r>
          </w:p>
          <w:p w:rsidR="002603FF" w:rsidRPr="00B745A5" w:rsidRDefault="002603FF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Ahmadou Bamba Ex PMI Médina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Laboratoire d’hématologie</w:t>
            </w:r>
          </w:p>
        </w:tc>
        <w:tc>
          <w:tcPr>
            <w:tcW w:w="6836" w:type="dxa"/>
          </w:tcPr>
          <w:p w:rsidR="002603FF" w:rsidRPr="00B745A5" w:rsidRDefault="002603FF" w:rsidP="002603FF">
            <w:pPr>
              <w:jc w:val="center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</w:tc>
      </w:tr>
      <w:tr w:rsidR="002603FF" w:rsidRPr="00B745A5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046F3E" w:rsidRDefault="002603FF" w:rsidP="002603FF">
            <w:pPr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</w:pPr>
            <w:r w:rsidRPr="00046F3E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CS Ngor</w:t>
            </w:r>
          </w:p>
          <w:p w:rsidR="002603FF" w:rsidRPr="00046F3E" w:rsidRDefault="002603FF" w:rsidP="002603FF">
            <w:pPr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046F3E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</w:pPr>
            <w:r w:rsidRPr="00046F3E"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  <w:t>Rhumatologie, médecine interne et Gastro entérologie</w:t>
            </w:r>
          </w:p>
          <w:p w:rsidR="00072F44" w:rsidRPr="00046F3E" w:rsidRDefault="00072F44" w:rsidP="00072F44">
            <w:pPr>
              <w:spacing w:after="160" w:line="259" w:lineRule="auto"/>
              <w:ind w:left="360"/>
              <w:contextualSpacing/>
              <w:rPr>
                <w:rFonts w:ascii="Book Antiqua" w:hAnsi="Book Antiqua" w:cs="Calibri"/>
                <w:b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836" w:type="dxa"/>
          </w:tcPr>
          <w:p w:rsidR="002603FF" w:rsidRPr="00B745A5" w:rsidRDefault="00046F3E" w:rsidP="002603FF">
            <w:pPr>
              <w:jc w:val="center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Retenu pour le Service d’Urologie </w:t>
            </w:r>
          </w:p>
        </w:tc>
      </w:tr>
      <w:tr w:rsidR="002603FF" w:rsidRPr="00B745A5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B745A5" w:rsidRDefault="002603FF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CS Liberté 6  </w:t>
            </w:r>
          </w:p>
          <w:p w:rsidR="002603FF" w:rsidRPr="00B745A5" w:rsidRDefault="002603FF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Rhumatologie, médecine interne et Gastro entérologie</w:t>
            </w:r>
          </w:p>
        </w:tc>
        <w:tc>
          <w:tcPr>
            <w:tcW w:w="6836" w:type="dxa"/>
          </w:tcPr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Existence d’un médecin </w:t>
            </w:r>
            <w:proofErr w:type="spellStart"/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gastro</w:t>
            </w:r>
            <w:proofErr w:type="spellEnd"/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entérologue</w:t>
            </w:r>
            <w:proofErr w:type="spellEnd"/>
          </w:p>
        </w:tc>
      </w:tr>
      <w:tr w:rsidR="002603FF" w:rsidRPr="00B745A5" w:rsidTr="00FE3C24">
        <w:trPr>
          <w:trHeight w:val="646"/>
        </w:trPr>
        <w:tc>
          <w:tcPr>
            <w:tcW w:w="2268" w:type="dxa"/>
            <w:shd w:val="clear" w:color="auto" w:fill="auto"/>
            <w:vAlign w:val="center"/>
          </w:tcPr>
          <w:p w:rsidR="002603FF" w:rsidRPr="00B745A5" w:rsidRDefault="002603FF" w:rsidP="002603FF">
            <w:pPr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CS Maristes, CS Baye Talla </w:t>
            </w:r>
            <w:proofErr w:type="spellStart"/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Diop</w:t>
            </w:r>
            <w:proofErr w:type="spellEnd"/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, CS </w:t>
            </w:r>
            <w:proofErr w:type="spellStart"/>
            <w:r w:rsid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Sicap</w:t>
            </w:r>
            <w:proofErr w:type="spellEnd"/>
            <w:r w:rsid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Mbao</w:t>
            </w:r>
            <w:proofErr w:type="spellEnd"/>
            <w:r w:rsid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, CS </w:t>
            </w:r>
            <w:proofErr w:type="spellStart"/>
            <w:r w:rsid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KeurMassar</w:t>
            </w:r>
            <w:proofErr w:type="spellEnd"/>
            <w:r w:rsid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, CS </w:t>
            </w:r>
            <w:proofErr w:type="spellStart"/>
            <w:r w:rsid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Y</w:t>
            </w: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embeul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Maternité</w:t>
            </w:r>
          </w:p>
        </w:tc>
        <w:tc>
          <w:tcPr>
            <w:tcW w:w="6836" w:type="dxa"/>
          </w:tcPr>
          <w:p w:rsidR="00072F44" w:rsidRDefault="00072F44" w:rsidP="00072F44">
            <w:pPr>
              <w:spacing w:after="160" w:line="259" w:lineRule="auto"/>
              <w:ind w:left="360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</w:p>
          <w:p w:rsidR="002603FF" w:rsidRPr="00B745A5" w:rsidRDefault="002603FF" w:rsidP="002603FF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</w:pP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En plus de HED, possibilité d’</w:t>
            </w:r>
            <w:r w:rsidR="00B745A5"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>utiliser</w:t>
            </w:r>
            <w:r w:rsidRPr="00B745A5">
              <w:rPr>
                <w:rFonts w:ascii="Book Antiqua" w:hAnsi="Book Antiqua" w:cs="Calibri"/>
                <w:color w:val="000000"/>
                <w:sz w:val="26"/>
                <w:szCs w:val="26"/>
                <w:lang w:val="fr-FR"/>
              </w:rPr>
              <w:t xml:space="preserve"> les centres de santé</w:t>
            </w:r>
          </w:p>
        </w:tc>
      </w:tr>
    </w:tbl>
    <w:p w:rsidR="008E58E0" w:rsidRPr="00B745A5" w:rsidRDefault="008E58E0">
      <w:pPr>
        <w:rPr>
          <w:sz w:val="26"/>
          <w:szCs w:val="26"/>
        </w:rPr>
      </w:pPr>
    </w:p>
    <w:sectPr w:rsidR="008E58E0" w:rsidRPr="00B745A5" w:rsidSect="002603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7B04"/>
    <w:multiLevelType w:val="hybridMultilevel"/>
    <w:tmpl w:val="07A83D10"/>
    <w:lvl w:ilvl="0" w:tplc="2EA602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CAC"/>
    <w:multiLevelType w:val="hybridMultilevel"/>
    <w:tmpl w:val="DE24AAD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61916"/>
    <w:multiLevelType w:val="hybridMultilevel"/>
    <w:tmpl w:val="30E412C8"/>
    <w:lvl w:ilvl="0" w:tplc="2EA602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5845FB"/>
    <w:multiLevelType w:val="hybridMultilevel"/>
    <w:tmpl w:val="CE8A447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3FF"/>
    <w:rsid w:val="00046F3E"/>
    <w:rsid w:val="00072F44"/>
    <w:rsid w:val="00180841"/>
    <w:rsid w:val="002603FF"/>
    <w:rsid w:val="002B2F3A"/>
    <w:rsid w:val="002C49FC"/>
    <w:rsid w:val="003A48AD"/>
    <w:rsid w:val="00404D96"/>
    <w:rsid w:val="004867EC"/>
    <w:rsid w:val="00491BC0"/>
    <w:rsid w:val="008E58E0"/>
    <w:rsid w:val="00AC6367"/>
    <w:rsid w:val="00B36316"/>
    <w:rsid w:val="00B42244"/>
    <w:rsid w:val="00B51E65"/>
    <w:rsid w:val="00B745A5"/>
    <w:rsid w:val="00B9145F"/>
    <w:rsid w:val="00C20746"/>
    <w:rsid w:val="00C96211"/>
    <w:rsid w:val="00D20CDC"/>
    <w:rsid w:val="00D92656"/>
    <w:rsid w:val="00DA62DE"/>
    <w:rsid w:val="00E12A2B"/>
    <w:rsid w:val="00F3297D"/>
    <w:rsid w:val="00FB71AC"/>
    <w:rsid w:val="00FE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S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08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841"/>
    <w:rPr>
      <w:rFonts w:ascii="Segoe UI" w:eastAsia="Times New Roman" w:hAnsi="Segoe UI" w:cs="Segoe UI"/>
      <w:sz w:val="18"/>
      <w:szCs w:val="18"/>
      <w:lang w:val="fr-SN" w:eastAsia="fr-FR"/>
    </w:rPr>
  </w:style>
  <w:style w:type="paragraph" w:styleId="Paragraphedeliste">
    <w:name w:val="List Paragraph"/>
    <w:basedOn w:val="Normal"/>
    <w:uiPriority w:val="34"/>
    <w:qFormat/>
    <w:rsid w:val="00AC6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pc</cp:lastModifiedBy>
  <cp:revision>2</cp:revision>
  <cp:lastPrinted>2022-08-08T15:40:00Z</cp:lastPrinted>
  <dcterms:created xsi:type="dcterms:W3CDTF">2022-08-11T14:33:00Z</dcterms:created>
  <dcterms:modified xsi:type="dcterms:W3CDTF">2022-08-11T14:33:00Z</dcterms:modified>
</cp:coreProperties>
</file>